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28B1" w:rsidRDefault="007228B1" w:rsidP="007228B1">
      <w:pPr>
        <w:spacing w:after="0" w:line="240" w:lineRule="auto"/>
        <w:jc w:val="center"/>
        <w:rPr>
          <w:b/>
          <w:color w:val="22272F"/>
          <w:sz w:val="24"/>
          <w:szCs w:val="24"/>
          <w:shd w:val="clear" w:color="auto" w:fill="FFFFFF"/>
        </w:rPr>
      </w:pPr>
      <w:proofErr w:type="gramStart"/>
      <w:r w:rsidRPr="007228B1">
        <w:rPr>
          <w:b/>
          <w:color w:val="22272F"/>
          <w:sz w:val="24"/>
          <w:szCs w:val="24"/>
          <w:shd w:val="clear" w:color="auto" w:fill="FFFFFF"/>
        </w:rPr>
        <w:t>Обзор вопросов, содержащихся в обращениях граждан, представителей организаций (юридических лиц), общественных объединений, поступивших в Минэкономразвития России, и принимаемых мер</w:t>
      </w:r>
      <w:proofErr w:type="gramEnd"/>
    </w:p>
    <w:p w:rsidR="007228B1" w:rsidRDefault="007228B1" w:rsidP="007228B1">
      <w:pPr>
        <w:spacing w:after="0" w:line="240" w:lineRule="auto"/>
        <w:ind w:firstLine="709"/>
        <w:jc w:val="both"/>
        <w:rPr>
          <w:b/>
          <w:color w:val="22272F"/>
          <w:sz w:val="24"/>
          <w:szCs w:val="24"/>
          <w:u w:val="single"/>
          <w:shd w:val="clear" w:color="auto" w:fill="FFFFFF"/>
        </w:rPr>
      </w:pPr>
    </w:p>
    <w:p w:rsidR="007228B1" w:rsidRDefault="007228B1" w:rsidP="007228B1">
      <w:pPr>
        <w:spacing w:after="0" w:line="240" w:lineRule="auto"/>
        <w:ind w:firstLine="709"/>
        <w:jc w:val="center"/>
        <w:rPr>
          <w:b/>
          <w:color w:val="22272F"/>
          <w:sz w:val="24"/>
          <w:szCs w:val="24"/>
          <w:u w:val="single"/>
          <w:shd w:val="clear" w:color="auto" w:fill="FFFFFF"/>
        </w:rPr>
      </w:pPr>
      <w:r w:rsidRPr="007228B1">
        <w:rPr>
          <w:b/>
          <w:color w:val="22272F"/>
          <w:sz w:val="24"/>
          <w:szCs w:val="24"/>
          <w:u w:val="single"/>
          <w:shd w:val="clear" w:color="auto" w:fill="FFFFFF"/>
        </w:rPr>
        <w:t>О размещении нестационарных торговых объектов</w:t>
      </w:r>
    </w:p>
    <w:p w:rsidR="007228B1" w:rsidRPr="007228B1" w:rsidRDefault="007228B1" w:rsidP="007228B1">
      <w:pPr>
        <w:spacing w:after="0" w:line="240" w:lineRule="auto"/>
        <w:ind w:firstLine="709"/>
        <w:jc w:val="center"/>
        <w:rPr>
          <w:b/>
          <w:color w:val="22272F"/>
          <w:sz w:val="24"/>
          <w:szCs w:val="24"/>
          <w:u w:val="single"/>
          <w:shd w:val="clear" w:color="auto" w:fill="FFFFFF"/>
        </w:rPr>
      </w:pP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>Порядок размещения нестационарных торговых объектов (далее - НТО) регулируется </w:t>
      </w:r>
      <w:hyperlink r:id="rId4" w:anchor="/document/12171992/entry/10" w:history="1">
        <w:r w:rsidRPr="007228B1">
          <w:rPr>
            <w:color w:val="22272F"/>
            <w:sz w:val="20"/>
            <w:szCs w:val="20"/>
            <w:shd w:val="clear" w:color="auto" w:fill="FFFFFF"/>
          </w:rPr>
          <w:t>статьей 10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Федерального закона от 28 декабря 2009 г. N 381-ФЗ "Об основах государственного регулирования торговой деятельности в Российской Федерации" (далее - Закон о торговле).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hyperlink r:id="rId5" w:anchor="/document/12171992/entry/6" w:history="1">
        <w:proofErr w:type="spellStart"/>
        <w:proofErr w:type="gramStart"/>
        <w:r w:rsidRPr="007228B1">
          <w:rPr>
            <w:color w:val="22272F"/>
            <w:sz w:val="20"/>
            <w:szCs w:val="20"/>
            <w:shd w:val="clear" w:color="auto" w:fill="FFFFFF"/>
          </w:rPr>
          <w:t>C</w:t>
        </w:r>
        <w:proofErr w:type="gramEnd"/>
        <w:r w:rsidRPr="007228B1">
          <w:rPr>
            <w:color w:val="22272F"/>
            <w:sz w:val="20"/>
            <w:szCs w:val="20"/>
            <w:shd w:val="clear" w:color="auto" w:fill="FFFFFF"/>
          </w:rPr>
          <w:t>татьей</w:t>
        </w:r>
        <w:proofErr w:type="spellEnd"/>
        <w:r w:rsidRPr="007228B1">
          <w:rPr>
            <w:color w:val="22272F"/>
            <w:sz w:val="20"/>
            <w:szCs w:val="20"/>
            <w:shd w:val="clear" w:color="auto" w:fill="FFFFFF"/>
          </w:rPr>
          <w:t> 6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Закона о торговле установлено, что органы государственной власти субъектов Российской Федерации в области государственного регулирования торговой деятельности осуществляют полномочия по разработке и принятию законов субъектов Российской Федерации, иных нормативных правовых актов субъектов Российской Федерации в области государственного регулирования торговой деятельности.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>Согласно </w:t>
      </w:r>
      <w:hyperlink r:id="rId6" w:anchor="/document/12171992/entry/1003" w:history="1">
        <w:r w:rsidRPr="007228B1">
          <w:rPr>
            <w:color w:val="22272F"/>
            <w:sz w:val="20"/>
            <w:szCs w:val="20"/>
            <w:shd w:val="clear" w:color="auto" w:fill="FFFFFF"/>
          </w:rPr>
          <w:t>части 3 статьи 10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Закона о торговле, </w:t>
      </w:r>
      <w:r w:rsidRPr="007228B1">
        <w:rPr>
          <w:sz w:val="20"/>
          <w:szCs w:val="20"/>
          <w:shd w:val="clear" w:color="auto" w:fill="FFFFFF"/>
        </w:rPr>
        <w:t>схема</w:t>
      </w:r>
      <w:r w:rsidRPr="007228B1">
        <w:rPr>
          <w:color w:val="22272F"/>
          <w:sz w:val="20"/>
          <w:szCs w:val="20"/>
          <w:shd w:val="clear" w:color="auto" w:fill="FFFFFF"/>
        </w:rPr>
        <w:t> </w:t>
      </w:r>
      <w:r w:rsidRPr="007228B1">
        <w:rPr>
          <w:sz w:val="20"/>
          <w:szCs w:val="20"/>
          <w:shd w:val="clear" w:color="auto" w:fill="FFFFFF"/>
        </w:rPr>
        <w:t>размещения</w:t>
      </w:r>
      <w:r w:rsidRPr="007228B1">
        <w:rPr>
          <w:color w:val="22272F"/>
          <w:sz w:val="20"/>
          <w:szCs w:val="20"/>
          <w:shd w:val="clear" w:color="auto" w:fill="FFFFFF"/>
        </w:rPr>
        <w:t xml:space="preserve"> НТО </w:t>
      </w:r>
      <w:proofErr w:type="gramStart"/>
      <w:r w:rsidRPr="007228B1">
        <w:rPr>
          <w:color w:val="22272F"/>
          <w:sz w:val="20"/>
          <w:szCs w:val="20"/>
          <w:shd w:val="clear" w:color="auto" w:fill="FFFFFF"/>
        </w:rPr>
        <w:t>разрабатывается и утверждается</w:t>
      </w:r>
      <w:proofErr w:type="gramEnd"/>
      <w:r w:rsidRPr="007228B1">
        <w:rPr>
          <w:color w:val="22272F"/>
          <w:sz w:val="20"/>
          <w:szCs w:val="20"/>
          <w:shd w:val="clear" w:color="auto" w:fill="FFFFFF"/>
        </w:rPr>
        <w:t xml:space="preserve"> органом местного самоуправления, определенным в соответствии с уставом муниципального образования, в порядке, установленном уполномоченным органом исполнительной власти субъекта Российской Федерации.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>С 1 марта 2015 года </w:t>
      </w:r>
      <w:hyperlink r:id="rId7" w:anchor="/document/12124624/entry/50006" w:history="1">
        <w:r w:rsidRPr="007228B1">
          <w:rPr>
            <w:color w:val="22272F"/>
            <w:sz w:val="20"/>
            <w:szCs w:val="20"/>
            <w:shd w:val="clear" w:color="auto" w:fill="FFFFFF"/>
          </w:rPr>
          <w:t>главой V.6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Земельного Кодекса Российской Федерации закреплены положения, касающиеся размещения НТО на условиях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>При этом федеральным законодательством не исключается возможность размещения НТО на землях и земельных участках, находящихся в государственной (муниципальной) собственности, с предоставлением земельного участка (на основании договора аренды).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proofErr w:type="gramStart"/>
      <w:r w:rsidRPr="007228B1">
        <w:rPr>
          <w:color w:val="22272F"/>
          <w:sz w:val="20"/>
          <w:szCs w:val="20"/>
          <w:shd w:val="clear" w:color="auto" w:fill="FFFFFF"/>
        </w:rPr>
        <w:t>В случае, если для размещения НТО хозяйствующему субъекту предоставляется земельный участок в аренду, то в соответствии с изменениями в </w:t>
      </w:r>
      <w:hyperlink r:id="rId8" w:anchor="/document/12124624/entry/0" w:history="1">
        <w:r w:rsidRPr="007228B1">
          <w:rPr>
            <w:color w:val="22272F"/>
            <w:sz w:val="20"/>
            <w:szCs w:val="20"/>
            <w:shd w:val="clear" w:color="auto" w:fill="FFFFFF"/>
          </w:rPr>
          <w:t>Земельный кодекс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Российской Федерации, вступившими в силу 1 марта 2015 года, по общему правилу предоставление земельных участков, находящихся в государственной или муниципальной собственности, в том числе по истечении срока его использования (указанного в договоре аренды), осуществляется по результатам торгов, проводимых в</w:t>
      </w:r>
      <w:proofErr w:type="gramEnd"/>
      <w:r w:rsidRPr="007228B1">
        <w:rPr>
          <w:color w:val="22272F"/>
          <w:sz w:val="20"/>
          <w:szCs w:val="20"/>
          <w:shd w:val="clear" w:color="auto" w:fill="FFFFFF"/>
        </w:rPr>
        <w:t xml:space="preserve"> форме аукциона.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 xml:space="preserve">В </w:t>
      </w:r>
      <w:proofErr w:type="gramStart"/>
      <w:r w:rsidRPr="007228B1">
        <w:rPr>
          <w:color w:val="22272F"/>
          <w:sz w:val="20"/>
          <w:szCs w:val="20"/>
          <w:shd w:val="clear" w:color="auto" w:fill="FFFFFF"/>
        </w:rPr>
        <w:t>случае</w:t>
      </w:r>
      <w:proofErr w:type="gramEnd"/>
      <w:r w:rsidRPr="007228B1">
        <w:rPr>
          <w:color w:val="22272F"/>
          <w:sz w:val="20"/>
          <w:szCs w:val="20"/>
          <w:shd w:val="clear" w:color="auto" w:fill="FFFFFF"/>
        </w:rPr>
        <w:t xml:space="preserve"> заключения иных договоров на право размещения НТО (отличных от договора аренды земельного участка) порядок предоставления права на размещение НТО определяется органами власти субъекта Российской Федерации и органами местного самоуправления в рамках их полномочий. </w:t>
      </w:r>
      <w:proofErr w:type="gramStart"/>
      <w:r w:rsidRPr="007228B1">
        <w:rPr>
          <w:color w:val="22272F"/>
          <w:sz w:val="20"/>
          <w:szCs w:val="20"/>
          <w:shd w:val="clear" w:color="auto" w:fill="FFFFFF"/>
        </w:rPr>
        <w:t>При этом </w:t>
      </w:r>
      <w:hyperlink r:id="rId9" w:anchor="/document/70924614/entry/1000" w:history="1">
        <w:r w:rsidRPr="007228B1">
          <w:rPr>
            <w:color w:val="22272F"/>
            <w:sz w:val="20"/>
            <w:szCs w:val="20"/>
            <w:shd w:val="clear" w:color="auto" w:fill="FFFFFF"/>
          </w:rPr>
          <w:t>Методическими рекомендациями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по совершенствованию правового регулирования нестационарной и развозной торговли на уровне субъектов Российской Федерации (</w:t>
      </w:r>
      <w:hyperlink r:id="rId10" w:anchor="/document/70924614/entry/0" w:history="1">
        <w:r w:rsidRPr="007228B1">
          <w:rPr>
            <w:color w:val="22272F"/>
            <w:sz w:val="20"/>
            <w:szCs w:val="20"/>
            <w:shd w:val="clear" w:color="auto" w:fill="FFFFFF"/>
          </w:rPr>
          <w:t>письмо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</w:t>
      </w:r>
      <w:proofErr w:type="spellStart"/>
      <w:r w:rsidRPr="007228B1">
        <w:rPr>
          <w:color w:val="22272F"/>
          <w:sz w:val="20"/>
          <w:szCs w:val="20"/>
          <w:shd w:val="clear" w:color="auto" w:fill="FFFFFF"/>
        </w:rPr>
        <w:t>Минпромторга</w:t>
      </w:r>
      <w:proofErr w:type="spellEnd"/>
      <w:r w:rsidRPr="007228B1">
        <w:rPr>
          <w:color w:val="22272F"/>
          <w:sz w:val="20"/>
          <w:szCs w:val="20"/>
          <w:shd w:val="clear" w:color="auto" w:fill="FFFFFF"/>
        </w:rPr>
        <w:t xml:space="preserve"> России от 23 марта 2015 г. N ЕВ-5999/08 в субъекты Российской Федерации) рекомендовано предоставлять право на размещение НТО в случае наличия нескольких заявок на одно торговое место по результатам торгов (указанные методические рекомендации носят не обязательный для применения характер).</w:t>
      </w:r>
      <w:proofErr w:type="gramEnd"/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proofErr w:type="gramStart"/>
      <w:r w:rsidRPr="007228B1">
        <w:rPr>
          <w:color w:val="22272F"/>
          <w:sz w:val="20"/>
          <w:szCs w:val="20"/>
          <w:shd w:val="clear" w:color="auto" w:fill="FFFFFF"/>
        </w:rPr>
        <w:t xml:space="preserve">В целях развития </w:t>
      </w:r>
      <w:proofErr w:type="spellStart"/>
      <w:r w:rsidRPr="007228B1">
        <w:rPr>
          <w:color w:val="22272F"/>
          <w:sz w:val="20"/>
          <w:szCs w:val="20"/>
          <w:shd w:val="clear" w:color="auto" w:fill="FFFFFF"/>
        </w:rPr>
        <w:t>многоформатной</w:t>
      </w:r>
      <w:proofErr w:type="spellEnd"/>
      <w:r w:rsidRPr="007228B1">
        <w:rPr>
          <w:color w:val="22272F"/>
          <w:sz w:val="20"/>
          <w:szCs w:val="20"/>
          <w:shd w:val="clear" w:color="auto" w:fill="FFFFFF"/>
        </w:rPr>
        <w:t xml:space="preserve"> торговли и конкуренции </w:t>
      </w:r>
      <w:hyperlink r:id="rId11" w:anchor="/document/71374778/entry/0" w:history="1">
        <w:r w:rsidRPr="007228B1">
          <w:rPr>
            <w:color w:val="22272F"/>
            <w:sz w:val="20"/>
            <w:szCs w:val="20"/>
            <w:shd w:val="clear" w:color="auto" w:fill="FFFFFF"/>
          </w:rPr>
          <w:t>постановлением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Правительства Российской Федерации от 9 апреля 2016 г. N 291 утверждены </w:t>
      </w:r>
      <w:hyperlink r:id="rId12" w:anchor="/document/71374778/entry/1000" w:history="1">
        <w:r w:rsidRPr="007228B1">
          <w:rPr>
            <w:color w:val="22272F"/>
            <w:sz w:val="20"/>
            <w:szCs w:val="20"/>
            <w:shd w:val="clear" w:color="auto" w:fill="FFFFFF"/>
          </w:rPr>
          <w:t>правила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установления субъектами Российской Федерации нормативов минимальной обеспеченности населения площадью торговых объектов и методика расчета указанных нормативов.</w:t>
      </w:r>
      <w:proofErr w:type="gramEnd"/>
    </w:p>
    <w:p w:rsid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proofErr w:type="gramStart"/>
      <w:r w:rsidRPr="007228B1">
        <w:rPr>
          <w:color w:val="22272F"/>
          <w:sz w:val="20"/>
          <w:szCs w:val="20"/>
          <w:shd w:val="clear" w:color="auto" w:fill="FFFFFF"/>
        </w:rPr>
        <w:t xml:space="preserve">Так, в соответствии с указанной методикой субъекты Российской Федерации устанавливают нормативы минимальной обеспеченности населения площадью торговых объектов в зависимости от видов торговых объектов (стационарные торговые объекты, объекты торговли местного значения, торговые места по реализации продуктов питания на розничных рынках, нестационарные торговые объекты) в целях сбалансированного развития </w:t>
      </w:r>
      <w:proofErr w:type="spellStart"/>
      <w:r w:rsidRPr="007228B1">
        <w:rPr>
          <w:color w:val="22272F"/>
          <w:sz w:val="20"/>
          <w:szCs w:val="20"/>
          <w:shd w:val="clear" w:color="auto" w:fill="FFFFFF"/>
        </w:rPr>
        <w:t>многоформатной</w:t>
      </w:r>
      <w:proofErr w:type="spellEnd"/>
      <w:r w:rsidRPr="007228B1">
        <w:rPr>
          <w:color w:val="22272F"/>
          <w:sz w:val="20"/>
          <w:szCs w:val="20"/>
          <w:shd w:val="clear" w:color="auto" w:fill="FFFFFF"/>
        </w:rPr>
        <w:t xml:space="preserve"> торговли.</w:t>
      </w:r>
      <w:proofErr w:type="gramEnd"/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</w:p>
    <w:p w:rsidR="007228B1" w:rsidRDefault="007228B1" w:rsidP="007228B1">
      <w:pPr>
        <w:spacing w:after="0" w:line="240" w:lineRule="auto"/>
        <w:jc w:val="center"/>
        <w:rPr>
          <w:b/>
          <w:color w:val="22272F"/>
          <w:sz w:val="24"/>
          <w:szCs w:val="24"/>
          <w:u w:val="single"/>
          <w:shd w:val="clear" w:color="auto" w:fill="FFFFFF"/>
        </w:rPr>
      </w:pPr>
      <w:r w:rsidRPr="007228B1">
        <w:rPr>
          <w:b/>
          <w:color w:val="22272F"/>
          <w:sz w:val="24"/>
          <w:szCs w:val="24"/>
          <w:u w:val="single"/>
          <w:shd w:val="clear" w:color="auto" w:fill="FFFFFF"/>
        </w:rPr>
        <w:t>О размещении нестационарных торговых объектов на условиях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</w:p>
    <w:p w:rsidR="007228B1" w:rsidRPr="007228B1" w:rsidRDefault="007228B1" w:rsidP="007228B1">
      <w:pPr>
        <w:spacing w:after="0" w:line="240" w:lineRule="auto"/>
        <w:jc w:val="center"/>
        <w:rPr>
          <w:b/>
          <w:color w:val="22272F"/>
          <w:sz w:val="24"/>
          <w:szCs w:val="24"/>
          <w:u w:val="single"/>
          <w:shd w:val="clear" w:color="auto" w:fill="FFFFFF"/>
        </w:rPr>
      </w:pP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>С 1 марта 2015 года </w:t>
      </w:r>
      <w:hyperlink r:id="rId13" w:anchor="/document/12124624/entry/50006" w:history="1">
        <w:r w:rsidRPr="007228B1">
          <w:rPr>
            <w:color w:val="22272F"/>
            <w:sz w:val="20"/>
            <w:szCs w:val="20"/>
            <w:shd w:val="clear" w:color="auto" w:fill="FFFFFF"/>
          </w:rPr>
          <w:t>главой V.6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Земельного кодекса Российской Федерации (далее - ЗК РФ) закреплены положения, касающиеся размещения нестационарных торговых объектов (далее - НТО) на условиях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>Согласно </w:t>
      </w:r>
      <w:hyperlink r:id="rId14" w:anchor="/document/12124624/entry/39361" w:history="1">
        <w:r w:rsidRPr="007228B1">
          <w:rPr>
            <w:color w:val="22272F"/>
            <w:sz w:val="20"/>
            <w:szCs w:val="20"/>
            <w:shd w:val="clear" w:color="auto" w:fill="FFFFFF"/>
          </w:rPr>
          <w:t>пункту 1 статьи 39.36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ЗК РФ основанием для такого размещения НТО на землях или земельных участках, находящихся в публичной собственности, является </w:t>
      </w:r>
      <w:r w:rsidRPr="007228B1">
        <w:rPr>
          <w:sz w:val="20"/>
          <w:szCs w:val="20"/>
          <w:shd w:val="clear" w:color="auto" w:fill="FFFFFF"/>
        </w:rPr>
        <w:t>схема</w:t>
      </w:r>
      <w:r w:rsidRPr="007228B1">
        <w:rPr>
          <w:color w:val="22272F"/>
          <w:sz w:val="20"/>
          <w:szCs w:val="20"/>
          <w:shd w:val="clear" w:color="auto" w:fill="FFFFFF"/>
        </w:rPr>
        <w:t> </w:t>
      </w:r>
      <w:r w:rsidRPr="007228B1">
        <w:rPr>
          <w:sz w:val="20"/>
          <w:szCs w:val="20"/>
          <w:shd w:val="clear" w:color="auto" w:fill="FFFFFF"/>
        </w:rPr>
        <w:t>размещения</w:t>
      </w:r>
      <w:r w:rsidRPr="007228B1">
        <w:rPr>
          <w:color w:val="22272F"/>
          <w:sz w:val="20"/>
          <w:szCs w:val="20"/>
          <w:shd w:val="clear" w:color="auto" w:fill="FFFFFF"/>
        </w:rPr>
        <w:t xml:space="preserve"> НТО в </w:t>
      </w:r>
      <w:r w:rsidRPr="007228B1">
        <w:rPr>
          <w:color w:val="22272F"/>
          <w:sz w:val="20"/>
          <w:szCs w:val="20"/>
          <w:shd w:val="clear" w:color="auto" w:fill="FFFFFF"/>
        </w:rPr>
        <w:lastRenderedPageBreak/>
        <w:t>соответствии с </w:t>
      </w:r>
      <w:hyperlink r:id="rId15" w:anchor="/document/12171992/entry/0" w:history="1">
        <w:r w:rsidRPr="007228B1">
          <w:rPr>
            <w:color w:val="22272F"/>
            <w:sz w:val="20"/>
            <w:szCs w:val="20"/>
            <w:shd w:val="clear" w:color="auto" w:fill="FFFFFF"/>
          </w:rPr>
          <w:t>Федеральным законом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от 28 декабря 2009 г. N 381-ФЗ "Об основах государственного регулирования торговой деятельности в Российской Федерации" (далее - Закон N 381-ФЗ).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>Таким образом, в настоящее время наличие информации об НТО в </w:t>
      </w:r>
      <w:r w:rsidRPr="007228B1">
        <w:rPr>
          <w:sz w:val="20"/>
          <w:szCs w:val="20"/>
          <w:shd w:val="clear" w:color="auto" w:fill="FFFFFF"/>
        </w:rPr>
        <w:t>схеме</w:t>
      </w:r>
      <w:r w:rsidRPr="007228B1">
        <w:rPr>
          <w:color w:val="22272F"/>
          <w:sz w:val="20"/>
          <w:szCs w:val="20"/>
          <w:shd w:val="clear" w:color="auto" w:fill="FFFFFF"/>
        </w:rPr>
        <w:t> </w:t>
      </w:r>
      <w:r w:rsidRPr="007228B1">
        <w:rPr>
          <w:sz w:val="20"/>
          <w:szCs w:val="20"/>
          <w:shd w:val="clear" w:color="auto" w:fill="FFFFFF"/>
        </w:rPr>
        <w:t>размещения</w:t>
      </w:r>
      <w:r w:rsidRPr="007228B1">
        <w:rPr>
          <w:color w:val="22272F"/>
          <w:sz w:val="20"/>
          <w:szCs w:val="20"/>
          <w:shd w:val="clear" w:color="auto" w:fill="FFFFFF"/>
        </w:rPr>
        <w:t> НТО, утвержденной в установленном порядке, является достаточным основанием для размещения такого НТО на земельном участке, находящемся в публичной собственности. Принятие дополнительных актов (в том числе органами местного самоуправления) о разрешении на использование земель или земельного участка, находящихся в государственной или муниципальной собственности, в целях размещения НТО в указанном порядке, </w:t>
      </w:r>
      <w:hyperlink r:id="rId16" w:anchor="/document/12124624/entry/0" w:history="1">
        <w:r w:rsidRPr="007228B1">
          <w:rPr>
            <w:color w:val="22272F"/>
            <w:sz w:val="20"/>
            <w:szCs w:val="20"/>
            <w:shd w:val="clear" w:color="auto" w:fill="FFFFFF"/>
          </w:rPr>
          <w:t>ЗК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РФ не предусмотрено.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proofErr w:type="gramStart"/>
      <w:r w:rsidRPr="007228B1">
        <w:rPr>
          <w:color w:val="22272F"/>
          <w:sz w:val="20"/>
          <w:szCs w:val="20"/>
          <w:shd w:val="clear" w:color="auto" w:fill="FFFFFF"/>
        </w:rPr>
        <w:t>Позиция Департамента недвижимости Минэкономразвития России по вопросу платности использования земельных участков, находящихся в государственной или муниципальной собственности, без их предоставления и установления в отношении них сервитута изложена в </w:t>
      </w:r>
      <w:hyperlink r:id="rId17" w:anchor="/document/71550360/entry/0" w:history="1">
        <w:r w:rsidRPr="007228B1">
          <w:rPr>
            <w:color w:val="22272F"/>
            <w:sz w:val="20"/>
            <w:szCs w:val="20"/>
            <w:shd w:val="clear" w:color="auto" w:fill="FFFFFF"/>
          </w:rPr>
          <w:t>письме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от 14 октября 2016 г. N Д23и-4886 (размещено на </w:t>
      </w:r>
      <w:hyperlink r:id="rId18" w:tgtFrame="_blank" w:history="1">
        <w:r w:rsidRPr="007228B1">
          <w:rPr>
            <w:color w:val="22272F"/>
            <w:sz w:val="20"/>
            <w:szCs w:val="20"/>
            <w:shd w:val="clear" w:color="auto" w:fill="FFFFFF"/>
          </w:rPr>
          <w:t>официальном сайте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Минэкономразвития России, в информационно-телекоммуникационной сети "Интернет", а также в справочно-правовой системе "</w:t>
      </w:r>
      <w:proofErr w:type="spellStart"/>
      <w:r w:rsidRPr="007228B1">
        <w:rPr>
          <w:color w:val="22272F"/>
          <w:sz w:val="20"/>
          <w:szCs w:val="20"/>
          <w:shd w:val="clear" w:color="auto" w:fill="FFFFFF"/>
        </w:rPr>
        <w:t>КонсультантПлюс</w:t>
      </w:r>
      <w:proofErr w:type="spellEnd"/>
      <w:r w:rsidRPr="007228B1">
        <w:rPr>
          <w:color w:val="22272F"/>
          <w:sz w:val="20"/>
          <w:szCs w:val="20"/>
          <w:shd w:val="clear" w:color="auto" w:fill="FFFFFF"/>
        </w:rPr>
        <w:t>"), и исходит из того, что без взимания платы</w:t>
      </w:r>
      <w:proofErr w:type="gramEnd"/>
      <w:r w:rsidRPr="007228B1">
        <w:rPr>
          <w:color w:val="22272F"/>
          <w:sz w:val="20"/>
          <w:szCs w:val="20"/>
          <w:shd w:val="clear" w:color="auto" w:fill="FFFFFF"/>
        </w:rPr>
        <w:t xml:space="preserve"> осуществляется непосредственно использование земельных участков в </w:t>
      </w:r>
      <w:proofErr w:type="gramStart"/>
      <w:r w:rsidRPr="007228B1">
        <w:rPr>
          <w:color w:val="22272F"/>
          <w:sz w:val="20"/>
          <w:szCs w:val="20"/>
          <w:shd w:val="clear" w:color="auto" w:fill="FFFFFF"/>
        </w:rPr>
        <w:t>случаях</w:t>
      </w:r>
      <w:proofErr w:type="gramEnd"/>
      <w:r w:rsidRPr="007228B1">
        <w:rPr>
          <w:color w:val="22272F"/>
          <w:sz w:val="20"/>
          <w:szCs w:val="20"/>
          <w:shd w:val="clear" w:color="auto" w:fill="FFFFFF"/>
        </w:rPr>
        <w:t>, предусмотренных </w:t>
      </w:r>
      <w:hyperlink r:id="rId19" w:anchor="/document/12124624/entry/39331" w:history="1">
        <w:r w:rsidRPr="007228B1">
          <w:rPr>
            <w:color w:val="22272F"/>
            <w:sz w:val="20"/>
            <w:szCs w:val="20"/>
            <w:shd w:val="clear" w:color="auto" w:fill="FFFFFF"/>
          </w:rPr>
          <w:t>пунктом 1 статьи 39.33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ЗК РФ, при наличии на это законных оснований.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>Таким образом, если НТО включен в </w:t>
      </w:r>
      <w:r w:rsidRPr="007228B1">
        <w:rPr>
          <w:sz w:val="20"/>
          <w:szCs w:val="20"/>
          <w:shd w:val="clear" w:color="auto" w:fill="FFFFFF"/>
        </w:rPr>
        <w:t>схему</w:t>
      </w:r>
      <w:r w:rsidRPr="007228B1">
        <w:rPr>
          <w:color w:val="22272F"/>
          <w:sz w:val="20"/>
          <w:szCs w:val="20"/>
          <w:shd w:val="clear" w:color="auto" w:fill="FFFFFF"/>
        </w:rPr>
        <w:t> </w:t>
      </w:r>
      <w:r w:rsidRPr="007228B1">
        <w:rPr>
          <w:sz w:val="20"/>
          <w:szCs w:val="20"/>
          <w:shd w:val="clear" w:color="auto" w:fill="FFFFFF"/>
        </w:rPr>
        <w:t>размещения</w:t>
      </w:r>
      <w:r w:rsidRPr="007228B1">
        <w:rPr>
          <w:color w:val="22272F"/>
          <w:sz w:val="20"/>
          <w:szCs w:val="20"/>
          <w:shd w:val="clear" w:color="auto" w:fill="FFFFFF"/>
        </w:rPr>
        <w:t> НТО, в порядке, установленном </w:t>
      </w:r>
      <w:hyperlink r:id="rId20" w:anchor="/document/12171992/entry/0" w:history="1">
        <w:r w:rsidRPr="007228B1">
          <w:rPr>
            <w:color w:val="22272F"/>
            <w:sz w:val="20"/>
            <w:szCs w:val="20"/>
            <w:shd w:val="clear" w:color="auto" w:fill="FFFFFF"/>
          </w:rPr>
          <w:t>Законом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N 381-ФЗ, то плата за его нахождение на земельном участке, т.е. за использование такого земельного участка в целях его размещения, не взимается.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proofErr w:type="gramStart"/>
      <w:r w:rsidRPr="007228B1">
        <w:rPr>
          <w:color w:val="22272F"/>
          <w:sz w:val="20"/>
          <w:szCs w:val="20"/>
          <w:shd w:val="clear" w:color="auto" w:fill="FFFFFF"/>
        </w:rPr>
        <w:t>При этом определение условий размещения НТО (в том числе наличие/отсутствие преимущественного права на заключение нового договора о размещении НТО на новый срок; предоставление права на размещение НТО по результатам торгов; установление платы за такое размещение и пр.) выходит за рамки регулирования отношений, возникающих в области использования земель или земельных участков.</w:t>
      </w:r>
      <w:proofErr w:type="gramEnd"/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>Так, в силу </w:t>
      </w:r>
      <w:hyperlink r:id="rId21" w:anchor="/document/12171992/entry/1003" w:history="1">
        <w:r w:rsidRPr="007228B1">
          <w:rPr>
            <w:color w:val="22272F"/>
            <w:sz w:val="20"/>
            <w:szCs w:val="20"/>
            <w:shd w:val="clear" w:color="auto" w:fill="FFFFFF"/>
          </w:rPr>
          <w:t>части 3 статьи 10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Закона N 381-ФЗ </w:t>
      </w:r>
      <w:r w:rsidRPr="007228B1">
        <w:rPr>
          <w:sz w:val="20"/>
          <w:szCs w:val="20"/>
          <w:shd w:val="clear" w:color="auto" w:fill="FFFFFF"/>
        </w:rPr>
        <w:t>схема</w:t>
      </w:r>
      <w:r w:rsidRPr="007228B1">
        <w:rPr>
          <w:color w:val="22272F"/>
          <w:sz w:val="20"/>
          <w:szCs w:val="20"/>
          <w:shd w:val="clear" w:color="auto" w:fill="FFFFFF"/>
        </w:rPr>
        <w:t> </w:t>
      </w:r>
      <w:r w:rsidRPr="007228B1">
        <w:rPr>
          <w:sz w:val="20"/>
          <w:szCs w:val="20"/>
          <w:shd w:val="clear" w:color="auto" w:fill="FFFFFF"/>
        </w:rPr>
        <w:t>размещения</w:t>
      </w:r>
      <w:r w:rsidRPr="007228B1">
        <w:rPr>
          <w:color w:val="22272F"/>
          <w:sz w:val="20"/>
          <w:szCs w:val="20"/>
          <w:shd w:val="clear" w:color="auto" w:fill="FFFFFF"/>
        </w:rPr>
        <w:t xml:space="preserve"> НТО </w:t>
      </w:r>
      <w:proofErr w:type="gramStart"/>
      <w:r w:rsidRPr="007228B1">
        <w:rPr>
          <w:color w:val="22272F"/>
          <w:sz w:val="20"/>
          <w:szCs w:val="20"/>
          <w:shd w:val="clear" w:color="auto" w:fill="FFFFFF"/>
        </w:rPr>
        <w:t>разрабатывается и утверждается</w:t>
      </w:r>
      <w:proofErr w:type="gramEnd"/>
      <w:r w:rsidRPr="007228B1">
        <w:rPr>
          <w:color w:val="22272F"/>
          <w:sz w:val="20"/>
          <w:szCs w:val="20"/>
          <w:shd w:val="clear" w:color="auto" w:fill="FFFFFF"/>
        </w:rPr>
        <w:t xml:space="preserve"> органом местного самоуправления, определенным в соответствии с уставом муниципального образования, в порядке, установленном уполномоченным органом исполнительной власти субъекта Российской Федерации.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>В этой связи, в настоящее время порядок предоставления мест под размещение НТО, в том числе условия размещения таких объектов, определяются нормативными правовыми актами субъекта Российской Федерации, органа местного самоуправления.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>При этом утверждение </w:t>
      </w:r>
      <w:r w:rsidRPr="007228B1">
        <w:rPr>
          <w:sz w:val="20"/>
          <w:szCs w:val="20"/>
          <w:shd w:val="clear" w:color="auto" w:fill="FFFFFF"/>
        </w:rPr>
        <w:t>схемы</w:t>
      </w:r>
      <w:r w:rsidRPr="007228B1">
        <w:rPr>
          <w:color w:val="22272F"/>
          <w:sz w:val="20"/>
          <w:szCs w:val="20"/>
          <w:shd w:val="clear" w:color="auto" w:fill="FFFFFF"/>
        </w:rPr>
        <w:t> </w:t>
      </w:r>
      <w:r w:rsidRPr="007228B1">
        <w:rPr>
          <w:sz w:val="20"/>
          <w:szCs w:val="20"/>
          <w:shd w:val="clear" w:color="auto" w:fill="FFFFFF"/>
        </w:rPr>
        <w:t>размещения</w:t>
      </w:r>
      <w:r w:rsidRPr="007228B1">
        <w:rPr>
          <w:color w:val="22272F"/>
          <w:sz w:val="20"/>
          <w:szCs w:val="20"/>
          <w:shd w:val="clear" w:color="auto" w:fill="FFFFFF"/>
        </w:rPr>
        <w:t> НТО (внесение в нее изменений) не может служить основанием для пересмотра мест </w:t>
      </w:r>
      <w:r w:rsidRPr="007228B1">
        <w:rPr>
          <w:sz w:val="20"/>
          <w:szCs w:val="20"/>
          <w:shd w:val="clear" w:color="auto" w:fill="FFFFFF"/>
        </w:rPr>
        <w:t>размещения</w:t>
      </w:r>
      <w:r w:rsidRPr="007228B1">
        <w:rPr>
          <w:color w:val="22272F"/>
          <w:sz w:val="20"/>
          <w:szCs w:val="20"/>
          <w:shd w:val="clear" w:color="auto" w:fill="FFFFFF"/>
        </w:rPr>
        <w:t> НТО, строительство, реконструкция или эксплуатация которых были начаты до утверждения указанной </w:t>
      </w:r>
      <w:r w:rsidRPr="007228B1">
        <w:rPr>
          <w:sz w:val="20"/>
          <w:szCs w:val="20"/>
          <w:shd w:val="clear" w:color="auto" w:fill="FFFFFF"/>
        </w:rPr>
        <w:t>схемы</w:t>
      </w:r>
      <w:r w:rsidRPr="007228B1">
        <w:rPr>
          <w:color w:val="22272F"/>
          <w:sz w:val="20"/>
          <w:szCs w:val="20"/>
          <w:shd w:val="clear" w:color="auto" w:fill="FFFFFF"/>
        </w:rPr>
        <w:t> (</w:t>
      </w:r>
      <w:hyperlink r:id="rId22" w:anchor="/document/12171992/entry/1006" w:history="1">
        <w:r w:rsidRPr="007228B1">
          <w:rPr>
            <w:color w:val="22272F"/>
            <w:sz w:val="20"/>
            <w:szCs w:val="20"/>
            <w:shd w:val="clear" w:color="auto" w:fill="FFFFFF"/>
          </w:rPr>
          <w:t>часть 6 статьи 10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Закона N 381-ФЗ).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>Что касается вопроса предоставления земельных участков на праве аренды для размещения НТО, то диспозитивный характер </w:t>
      </w:r>
      <w:hyperlink r:id="rId23" w:anchor="/document/12124624/entry/111110185" w:history="1">
        <w:r w:rsidRPr="007228B1">
          <w:rPr>
            <w:color w:val="22272F"/>
            <w:sz w:val="20"/>
            <w:szCs w:val="20"/>
            <w:shd w:val="clear" w:color="auto" w:fill="FFFFFF"/>
          </w:rPr>
          <w:t>статьи 39.33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 xml:space="preserve"> ЗК РФ позволяет использовать земельные участки без их представления </w:t>
      </w:r>
      <w:proofErr w:type="gramStart"/>
      <w:r w:rsidRPr="007228B1">
        <w:rPr>
          <w:color w:val="22272F"/>
          <w:sz w:val="20"/>
          <w:szCs w:val="20"/>
          <w:shd w:val="clear" w:color="auto" w:fill="FFFFFF"/>
        </w:rPr>
        <w:t>и</w:t>
      </w:r>
      <w:proofErr w:type="gramEnd"/>
      <w:r w:rsidRPr="007228B1">
        <w:rPr>
          <w:color w:val="22272F"/>
          <w:sz w:val="20"/>
          <w:szCs w:val="20"/>
          <w:shd w:val="clear" w:color="auto" w:fill="FFFFFF"/>
        </w:rPr>
        <w:t xml:space="preserve"> без установления в отношении них сервитутов, в случаях, если иное не предусмотрено законом. Таким образом, предоставление земельных участков на праве аренды для размещения НТО осуществляется исключительно в случаях, прямо предусмотренных законом.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>Поскольку действующей редакцией </w:t>
      </w:r>
      <w:hyperlink r:id="rId24" w:anchor="/document/12171992/entry/0" w:history="1">
        <w:r w:rsidRPr="007228B1">
          <w:rPr>
            <w:color w:val="22272F"/>
            <w:sz w:val="20"/>
            <w:szCs w:val="20"/>
            <w:shd w:val="clear" w:color="auto" w:fill="FFFFFF"/>
          </w:rPr>
          <w:t>Закона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N 381-ФЗ данное условие не установлено, размещение НТО на земельных участках, находящихся в государственной или муниципальной собственности, на праве аренды в настоящее время не должно осуществляться.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>Относительно ранее заключенных договоров аренды земельных участков, предоставленных в целях размещения НТО, срок действия которых истек, в силу </w:t>
      </w:r>
      <w:hyperlink r:id="rId25" w:anchor="/document/12124624/entry/3963" w:history="1">
        <w:r w:rsidRPr="007228B1">
          <w:rPr>
            <w:color w:val="22272F"/>
            <w:sz w:val="20"/>
            <w:szCs w:val="20"/>
            <w:shd w:val="clear" w:color="auto" w:fill="FFFFFF"/>
          </w:rPr>
          <w:t>пунктов 3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и </w:t>
      </w:r>
      <w:hyperlink r:id="rId26" w:anchor="/document/12124624/entry/3964" w:history="1">
        <w:r w:rsidRPr="007228B1">
          <w:rPr>
            <w:color w:val="22272F"/>
            <w:sz w:val="20"/>
            <w:szCs w:val="20"/>
            <w:shd w:val="clear" w:color="auto" w:fill="FFFFFF"/>
          </w:rPr>
          <w:t>4 статьи 39.6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ЗК РФ в указанном случае оснований для заключения нового договора аренды земельного участка без проведения торгов не предусматривается.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proofErr w:type="gramStart"/>
      <w:r w:rsidRPr="007228B1">
        <w:rPr>
          <w:color w:val="22272F"/>
          <w:sz w:val="20"/>
          <w:szCs w:val="20"/>
          <w:shd w:val="clear" w:color="auto" w:fill="FFFFFF"/>
        </w:rPr>
        <w:t>В случае если срок договора аренды земельного участка, предоставленного для размещения НТО, не истек, то в таком случае могут быть применены правила </w:t>
      </w:r>
      <w:hyperlink r:id="rId27" w:anchor="/document/12124624/entry/461" w:history="1">
        <w:r w:rsidRPr="007228B1">
          <w:rPr>
            <w:color w:val="22272F"/>
            <w:sz w:val="20"/>
            <w:szCs w:val="20"/>
            <w:shd w:val="clear" w:color="auto" w:fill="FFFFFF"/>
          </w:rPr>
          <w:t>пункта 1 статьи 46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ЗК РФ, </w:t>
      </w:r>
      <w:hyperlink r:id="rId28" w:anchor="/document/10164072/entry/4501" w:history="1">
        <w:r w:rsidRPr="007228B1">
          <w:rPr>
            <w:color w:val="22272F"/>
            <w:sz w:val="20"/>
            <w:szCs w:val="20"/>
            <w:shd w:val="clear" w:color="auto" w:fill="FFFFFF"/>
          </w:rPr>
          <w:t>пункта 1 статьи 450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Гражданского кодекса Российской Федерации, предусматривающие возможность расторжения договора по соглашению сторон.</w:t>
      </w:r>
      <w:proofErr w:type="gramEnd"/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>В свою очередь истечение срока договора аренды земельного участка, либо расторжение такого договора не препятствуют дальнейшему использованию этого земельного участка для размещения НТО по правилам </w:t>
      </w:r>
      <w:hyperlink r:id="rId29" w:anchor="/document/12124624/entry/50006" w:history="1">
        <w:r w:rsidRPr="007228B1">
          <w:rPr>
            <w:color w:val="22272F"/>
            <w:sz w:val="20"/>
            <w:szCs w:val="20"/>
            <w:shd w:val="clear" w:color="auto" w:fill="FFFFFF"/>
          </w:rPr>
          <w:t>главы V.6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ЗК РФ при наличии законных оснований.</w:t>
      </w:r>
    </w:p>
    <w:p w:rsidR="007228B1" w:rsidRP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r w:rsidRPr="007228B1">
        <w:rPr>
          <w:color w:val="22272F"/>
          <w:sz w:val="20"/>
          <w:szCs w:val="20"/>
          <w:shd w:val="clear" w:color="auto" w:fill="FFFFFF"/>
        </w:rPr>
        <w:t xml:space="preserve">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внутренней торговли, общественного питания и бытового обслуживания, является </w:t>
      </w:r>
      <w:proofErr w:type="spellStart"/>
      <w:r w:rsidRPr="007228B1">
        <w:rPr>
          <w:color w:val="22272F"/>
          <w:sz w:val="20"/>
          <w:szCs w:val="20"/>
          <w:shd w:val="clear" w:color="auto" w:fill="FFFFFF"/>
        </w:rPr>
        <w:t>Минпромторг</w:t>
      </w:r>
      <w:proofErr w:type="spellEnd"/>
      <w:r w:rsidRPr="007228B1">
        <w:rPr>
          <w:color w:val="22272F"/>
          <w:sz w:val="20"/>
          <w:szCs w:val="20"/>
          <w:shd w:val="clear" w:color="auto" w:fill="FFFFFF"/>
        </w:rPr>
        <w:t xml:space="preserve"> России (</w:t>
      </w:r>
      <w:hyperlink r:id="rId30" w:anchor="/document/193409/entry/1001" w:history="1">
        <w:r w:rsidRPr="007228B1">
          <w:rPr>
            <w:color w:val="22272F"/>
            <w:sz w:val="20"/>
            <w:szCs w:val="20"/>
            <w:shd w:val="clear" w:color="auto" w:fill="FFFFFF"/>
          </w:rPr>
          <w:t>Положение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о Министерстве промышленности и торговли Российской Федерации, утвержденное </w:t>
      </w:r>
      <w:hyperlink r:id="rId31" w:anchor="/document/193409/entry/0" w:history="1">
        <w:r w:rsidRPr="007228B1">
          <w:rPr>
            <w:color w:val="22272F"/>
            <w:sz w:val="20"/>
            <w:szCs w:val="20"/>
            <w:shd w:val="clear" w:color="auto" w:fill="FFFFFF"/>
          </w:rPr>
          <w:t>постановлением</w:t>
        </w:r>
      </w:hyperlink>
      <w:r w:rsidRPr="007228B1">
        <w:rPr>
          <w:color w:val="22272F"/>
          <w:sz w:val="20"/>
          <w:szCs w:val="20"/>
          <w:shd w:val="clear" w:color="auto" w:fill="FFFFFF"/>
        </w:rPr>
        <w:t> Правительства Российской Федерации от 5 июня 2008 г. N 438).</w:t>
      </w:r>
    </w:p>
    <w:p w:rsidR="007228B1" w:rsidRDefault="007228B1" w:rsidP="007228B1">
      <w:pPr>
        <w:spacing w:after="0" w:line="240" w:lineRule="auto"/>
        <w:ind w:firstLine="709"/>
        <w:jc w:val="both"/>
        <w:rPr>
          <w:color w:val="22272F"/>
          <w:sz w:val="20"/>
          <w:szCs w:val="20"/>
          <w:shd w:val="clear" w:color="auto" w:fill="FFFFFF"/>
        </w:rPr>
      </w:pPr>
      <w:proofErr w:type="gramStart"/>
      <w:r w:rsidRPr="007228B1">
        <w:rPr>
          <w:color w:val="22272F"/>
          <w:sz w:val="20"/>
          <w:szCs w:val="20"/>
          <w:shd w:val="clear" w:color="auto" w:fill="FFFFFF"/>
        </w:rPr>
        <w:lastRenderedPageBreak/>
        <w:t xml:space="preserve">В соответствии с поручением Правительства Российской Федерации в целях развития всех торговых форматов и каналов сбыта, а также защиты прав предпринимателей </w:t>
      </w:r>
      <w:proofErr w:type="spellStart"/>
      <w:r w:rsidRPr="007228B1">
        <w:rPr>
          <w:color w:val="22272F"/>
          <w:sz w:val="20"/>
          <w:szCs w:val="20"/>
          <w:shd w:val="clear" w:color="auto" w:fill="FFFFFF"/>
        </w:rPr>
        <w:t>Минпромторгом</w:t>
      </w:r>
      <w:proofErr w:type="spellEnd"/>
      <w:r w:rsidRPr="007228B1">
        <w:rPr>
          <w:color w:val="22272F"/>
          <w:sz w:val="20"/>
          <w:szCs w:val="20"/>
          <w:shd w:val="clear" w:color="auto" w:fill="FFFFFF"/>
        </w:rPr>
        <w:t xml:space="preserve"> России при участии Минэкономразвития России и ФАС России подготовлен проект федерального закона, направленный на совершенствование правового регулирования организации нестационарной и развозной торговли.</w:t>
      </w:r>
      <w:proofErr w:type="gramEnd"/>
      <w:r w:rsidRPr="007228B1">
        <w:rPr>
          <w:color w:val="22272F"/>
          <w:sz w:val="20"/>
          <w:szCs w:val="20"/>
          <w:shd w:val="clear" w:color="auto" w:fill="FFFFFF"/>
        </w:rPr>
        <w:t xml:space="preserve"> Указанный законопроект предусматривает определение прозрачных правил предоставления мест для нестационарных и мобильных объектов, в том числе компенсационных мест, а также длительные сроки действия разрешающих документов с их последующим продлением с добросовестными хозяйствующими субъектами без проведения торгов.</w:t>
      </w:r>
    </w:p>
    <w:p w:rsidR="005A33E7" w:rsidRPr="007228B1" w:rsidRDefault="005A33E7" w:rsidP="005A33E7">
      <w:pPr>
        <w:spacing w:after="0" w:line="240" w:lineRule="auto"/>
        <w:ind w:firstLine="709"/>
        <w:jc w:val="right"/>
        <w:rPr>
          <w:color w:val="22272F"/>
          <w:sz w:val="20"/>
          <w:szCs w:val="20"/>
          <w:shd w:val="clear" w:color="auto" w:fill="FFFFFF"/>
        </w:rPr>
      </w:pPr>
      <w:r>
        <w:rPr>
          <w:color w:val="22272F"/>
          <w:sz w:val="20"/>
          <w:szCs w:val="20"/>
          <w:shd w:val="clear" w:color="auto" w:fill="FFFFFF"/>
        </w:rPr>
        <w:t>/опубликовано в системе Гарант/</w:t>
      </w:r>
    </w:p>
    <w:sectPr w:rsidR="005A33E7" w:rsidRPr="0072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28B1"/>
    <w:rsid w:val="005A33E7"/>
    <w:rsid w:val="0072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2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2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228B1"/>
    <w:rPr>
      <w:color w:val="0000FF"/>
      <w:u w:val="single"/>
    </w:rPr>
  </w:style>
  <w:style w:type="character" w:styleId="a4">
    <w:name w:val="Emphasis"/>
    <w:basedOn w:val="a0"/>
    <w:uiPriority w:val="20"/>
    <w:qFormat/>
    <w:rsid w:val="007228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www.economy.gov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1799</Words>
  <Characters>10258</Characters>
  <Application>Microsoft Office Word</Application>
  <DocSecurity>0</DocSecurity>
  <Lines>85</Lines>
  <Paragraphs>24</Paragraphs>
  <ScaleCrop>false</ScaleCrop>
  <Company>VM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3</cp:revision>
  <dcterms:created xsi:type="dcterms:W3CDTF">2019-01-15T08:51:00Z</dcterms:created>
  <dcterms:modified xsi:type="dcterms:W3CDTF">2019-01-15T08:56:00Z</dcterms:modified>
</cp:coreProperties>
</file>